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FF1" w:rsidRDefault="00F10FF1" w:rsidP="00A44869">
      <w:pPr>
        <w:rPr>
          <w:rFonts w:asciiTheme="minorHAnsi" w:hAnsiTheme="minorHAnsi" w:cstheme="minorHAnsi"/>
          <w:u w:val="single"/>
        </w:rPr>
      </w:pPr>
      <w:bookmarkStart w:id="0" w:name="_GoBack"/>
      <w:bookmarkEnd w:id="0"/>
    </w:p>
    <w:p w:rsidR="00205756" w:rsidRPr="00205756" w:rsidRDefault="00205756" w:rsidP="00A44869">
      <w:pPr>
        <w:rPr>
          <w:rFonts w:asciiTheme="minorHAnsi" w:hAnsiTheme="minorHAnsi" w:cstheme="minorHAnsi"/>
        </w:rPr>
      </w:pPr>
      <w:r w:rsidRPr="00205756">
        <w:rPr>
          <w:rFonts w:asciiTheme="minorHAnsi" w:hAnsiTheme="minorHAnsi" w:cstheme="minorHAnsi"/>
        </w:rPr>
        <w:t xml:space="preserve">For publication: </w:t>
      </w:r>
      <w:r>
        <w:rPr>
          <w:rFonts w:asciiTheme="minorHAnsi" w:hAnsiTheme="minorHAnsi" w:cstheme="minorHAnsi"/>
        </w:rPr>
        <w:t>17</w:t>
      </w:r>
      <w:r w:rsidRPr="00205756">
        <w:rPr>
          <w:rFonts w:asciiTheme="minorHAnsi" w:hAnsiTheme="minorHAnsi" w:cstheme="minorHAnsi"/>
          <w:vertAlign w:val="superscript"/>
        </w:rPr>
        <w:t>th</w:t>
      </w:r>
      <w:r>
        <w:rPr>
          <w:rFonts w:asciiTheme="minorHAnsi" w:hAnsiTheme="minorHAnsi" w:cstheme="minorHAnsi"/>
        </w:rPr>
        <w:t xml:space="preserve"> May 2017</w:t>
      </w:r>
    </w:p>
    <w:p w:rsidR="00205756" w:rsidRDefault="00205756" w:rsidP="00A44869">
      <w:pPr>
        <w:rPr>
          <w:rFonts w:asciiTheme="minorHAnsi" w:hAnsiTheme="minorHAnsi" w:cstheme="minorHAnsi"/>
          <w:b/>
          <w:u w:val="single"/>
        </w:rPr>
      </w:pPr>
    </w:p>
    <w:p w:rsidR="00A44869" w:rsidRPr="00205756" w:rsidRDefault="00205756" w:rsidP="00A44869">
      <w:pPr>
        <w:rPr>
          <w:rFonts w:asciiTheme="minorHAnsi" w:hAnsiTheme="minorHAnsi" w:cstheme="minorHAnsi"/>
          <w:b/>
          <w:sz w:val="22"/>
          <w:szCs w:val="22"/>
          <w:u w:val="single"/>
        </w:rPr>
      </w:pPr>
      <w:r w:rsidRPr="00205756">
        <w:rPr>
          <w:rFonts w:asciiTheme="minorHAnsi" w:hAnsiTheme="minorHAnsi" w:cstheme="minorHAnsi"/>
          <w:b/>
          <w:u w:val="single"/>
        </w:rPr>
        <w:t xml:space="preserve">Press </w:t>
      </w:r>
      <w:r w:rsidR="00A12DD8" w:rsidRPr="00205756">
        <w:rPr>
          <w:rFonts w:asciiTheme="minorHAnsi" w:hAnsiTheme="minorHAnsi" w:cstheme="minorHAnsi"/>
          <w:b/>
          <w:u w:val="single"/>
        </w:rPr>
        <w:t>S</w:t>
      </w:r>
      <w:r w:rsidR="00A44869" w:rsidRPr="00205756">
        <w:rPr>
          <w:rFonts w:asciiTheme="minorHAnsi" w:hAnsiTheme="minorHAnsi" w:cstheme="minorHAnsi"/>
          <w:b/>
          <w:u w:val="single"/>
        </w:rPr>
        <w:t xml:space="preserve">tatement in response to new BSR Gout </w:t>
      </w:r>
      <w:r w:rsidR="00A12DD8" w:rsidRPr="00205756">
        <w:rPr>
          <w:rFonts w:asciiTheme="minorHAnsi" w:hAnsiTheme="minorHAnsi" w:cstheme="minorHAnsi"/>
          <w:b/>
          <w:u w:val="single"/>
        </w:rPr>
        <w:t xml:space="preserve">Management </w:t>
      </w:r>
      <w:r w:rsidR="00A44869" w:rsidRPr="00205756">
        <w:rPr>
          <w:rFonts w:asciiTheme="minorHAnsi" w:hAnsiTheme="minorHAnsi" w:cstheme="minorHAnsi"/>
          <w:b/>
          <w:u w:val="single"/>
        </w:rPr>
        <w:t>Guideline</w:t>
      </w:r>
    </w:p>
    <w:p w:rsidR="00A44869" w:rsidRDefault="00A44869" w:rsidP="00A44869">
      <w:pPr>
        <w:rPr>
          <w:lang w:eastAsia="en-US"/>
        </w:rPr>
      </w:pPr>
    </w:p>
    <w:p w:rsidR="00A12DD8" w:rsidRPr="00A12DD8" w:rsidRDefault="00A12DD8" w:rsidP="00A12DD8">
      <w:pPr>
        <w:spacing w:line="276" w:lineRule="auto"/>
        <w:rPr>
          <w:rFonts w:asciiTheme="minorHAnsi" w:hAnsiTheme="minorHAnsi" w:cstheme="minorHAnsi"/>
          <w:sz w:val="22"/>
          <w:szCs w:val="22"/>
        </w:rPr>
      </w:pPr>
      <w:r w:rsidRPr="00A12DD8">
        <w:rPr>
          <w:rFonts w:asciiTheme="minorHAnsi" w:hAnsiTheme="minorHAnsi" w:cstheme="minorHAnsi"/>
          <w:sz w:val="22"/>
          <w:szCs w:val="22"/>
        </w:rPr>
        <w:t xml:space="preserve">Gout is the most common form of inflammatory arthritis worldwide – now affecting one in 40 people in the UK.  Caused by raised uric acid (urate) levels in the blood, it is often associated with many other serious health conditions including kidney disease, diabetes, heart attack and stroke. </w:t>
      </w:r>
    </w:p>
    <w:p w:rsidR="00A12DD8" w:rsidRPr="00A12DD8" w:rsidRDefault="00A12DD8" w:rsidP="00A12DD8">
      <w:pPr>
        <w:spacing w:line="276" w:lineRule="auto"/>
        <w:rPr>
          <w:rFonts w:asciiTheme="minorHAnsi" w:hAnsiTheme="minorHAnsi" w:cstheme="minorHAnsi"/>
          <w:sz w:val="22"/>
          <w:szCs w:val="22"/>
        </w:rPr>
      </w:pPr>
    </w:p>
    <w:p w:rsidR="00A12DD8" w:rsidRPr="00A12DD8" w:rsidRDefault="00A12DD8" w:rsidP="00A12DD8">
      <w:pPr>
        <w:spacing w:line="276" w:lineRule="auto"/>
        <w:rPr>
          <w:rFonts w:asciiTheme="minorHAnsi" w:hAnsiTheme="minorHAnsi" w:cstheme="minorHAnsi"/>
          <w:sz w:val="22"/>
          <w:szCs w:val="22"/>
        </w:rPr>
      </w:pPr>
      <w:r w:rsidRPr="00A12DD8">
        <w:rPr>
          <w:rFonts w:asciiTheme="minorHAnsi" w:hAnsiTheme="minorHAnsi" w:cstheme="minorHAnsi"/>
          <w:sz w:val="22"/>
          <w:szCs w:val="22"/>
        </w:rPr>
        <w:t>Sadly, however, gout remains seriously undertreated with under half of gout patients being prescribed urate lowering therapy.</w:t>
      </w:r>
    </w:p>
    <w:p w:rsidR="00A12DD8" w:rsidRPr="00A12DD8" w:rsidRDefault="00A12DD8" w:rsidP="00A12DD8">
      <w:pPr>
        <w:spacing w:line="276" w:lineRule="auto"/>
        <w:rPr>
          <w:rFonts w:asciiTheme="minorHAnsi" w:hAnsiTheme="minorHAnsi" w:cstheme="minorHAnsi"/>
          <w:sz w:val="22"/>
          <w:szCs w:val="22"/>
        </w:rPr>
      </w:pPr>
    </w:p>
    <w:p w:rsidR="00A12DD8" w:rsidRDefault="00A12DD8" w:rsidP="00A12DD8">
      <w:pPr>
        <w:spacing w:line="276" w:lineRule="auto"/>
        <w:rPr>
          <w:rFonts w:asciiTheme="minorHAnsi" w:hAnsiTheme="minorHAnsi" w:cstheme="minorHAnsi"/>
          <w:color w:val="FF0000"/>
          <w:sz w:val="22"/>
          <w:szCs w:val="22"/>
        </w:rPr>
      </w:pPr>
      <w:r w:rsidRPr="00A12DD8">
        <w:rPr>
          <w:rFonts w:asciiTheme="minorHAnsi" w:hAnsiTheme="minorHAnsi" w:cstheme="minorHAnsi"/>
          <w:sz w:val="22"/>
          <w:szCs w:val="22"/>
        </w:rPr>
        <w:t>We therefore welcome the British Society of Rheumatology’s (BSR) new management guideline</w:t>
      </w:r>
      <w:r w:rsidRPr="00A12DD8">
        <w:rPr>
          <w:rFonts w:asciiTheme="minorHAnsi" w:hAnsiTheme="minorHAnsi" w:cstheme="minorHAnsi"/>
          <w:i/>
          <w:iCs/>
          <w:sz w:val="22"/>
          <w:szCs w:val="22"/>
        </w:rPr>
        <w:t xml:space="preserve"> </w:t>
      </w:r>
      <w:r w:rsidRPr="00A12DD8">
        <w:rPr>
          <w:rFonts w:asciiTheme="minorHAnsi" w:hAnsiTheme="minorHAnsi" w:cstheme="minorHAnsi"/>
          <w:sz w:val="22"/>
          <w:szCs w:val="22"/>
        </w:rPr>
        <w:t xml:space="preserve">which recommends that “curative” treatment with urate-lowering drugs should be offered to all patients at first diagnosis rather than waiting for them to develop troublesome, disabling symptoms. </w:t>
      </w:r>
      <w:r w:rsidR="00F10FF1">
        <w:rPr>
          <w:rFonts w:asciiTheme="minorHAnsi" w:hAnsiTheme="minorHAnsi" w:cstheme="minorHAnsi"/>
          <w:sz w:val="22"/>
          <w:szCs w:val="22"/>
        </w:rPr>
        <w:t xml:space="preserve"> </w:t>
      </w:r>
      <w:hyperlink r:id="rId7" w:history="1">
        <w:r w:rsidR="00443A15" w:rsidRPr="001F31A7">
          <w:rPr>
            <w:rStyle w:val="Hyperlink"/>
            <w:rFonts w:asciiTheme="minorHAnsi" w:hAnsiTheme="minorHAnsi" w:cstheme="minorHAnsi"/>
            <w:sz w:val="22"/>
            <w:szCs w:val="22"/>
          </w:rPr>
          <w:t>https://www.rheumatology.org.uk/goutguideline</w:t>
        </w:r>
      </w:hyperlink>
    </w:p>
    <w:p w:rsidR="00443A15" w:rsidRPr="00A12DD8" w:rsidRDefault="00443A15" w:rsidP="00A12DD8">
      <w:pPr>
        <w:spacing w:line="276" w:lineRule="auto"/>
        <w:rPr>
          <w:rFonts w:asciiTheme="minorHAnsi" w:hAnsiTheme="minorHAnsi" w:cstheme="minorHAnsi"/>
          <w:sz w:val="22"/>
          <w:szCs w:val="22"/>
        </w:rPr>
      </w:pPr>
    </w:p>
    <w:p w:rsidR="00A12DD8" w:rsidRDefault="00A12DD8" w:rsidP="00A12DD8">
      <w:pPr>
        <w:spacing w:line="276" w:lineRule="auto"/>
        <w:rPr>
          <w:rFonts w:asciiTheme="minorHAnsi" w:hAnsiTheme="minorHAnsi" w:cstheme="minorHAnsi"/>
          <w:sz w:val="22"/>
          <w:szCs w:val="22"/>
        </w:rPr>
      </w:pPr>
      <w:r>
        <w:rPr>
          <w:rFonts w:asciiTheme="minorHAnsi" w:hAnsiTheme="minorHAnsi" w:cstheme="minorHAnsi"/>
          <w:sz w:val="22"/>
          <w:szCs w:val="22"/>
        </w:rPr>
        <w:t xml:space="preserve">The UK Gout Society is </w:t>
      </w:r>
      <w:r w:rsidRPr="00A12DD8">
        <w:rPr>
          <w:rFonts w:asciiTheme="minorHAnsi" w:hAnsiTheme="minorHAnsi" w:cstheme="minorHAnsi"/>
          <w:sz w:val="22"/>
          <w:szCs w:val="22"/>
        </w:rPr>
        <w:t xml:space="preserve">also happy to see that the new guideline states that all patients with gout should be given verbal and written information about the causes and consequences of gout, as well as advice on managing their gout and about the types of treatments available. </w:t>
      </w:r>
    </w:p>
    <w:p w:rsidR="00A12DD8" w:rsidRDefault="00A12DD8" w:rsidP="00A12DD8">
      <w:pPr>
        <w:spacing w:line="276" w:lineRule="auto"/>
        <w:rPr>
          <w:rFonts w:asciiTheme="minorHAnsi" w:hAnsiTheme="minorHAnsi" w:cstheme="minorHAnsi"/>
          <w:sz w:val="22"/>
          <w:szCs w:val="22"/>
        </w:rPr>
      </w:pPr>
    </w:p>
    <w:p w:rsidR="00A12DD8" w:rsidRPr="00A12DD8" w:rsidRDefault="00A12DD8" w:rsidP="00A12DD8">
      <w:pPr>
        <w:spacing w:line="276" w:lineRule="auto"/>
        <w:rPr>
          <w:rFonts w:asciiTheme="minorHAnsi" w:hAnsiTheme="minorHAnsi" w:cstheme="minorHAnsi"/>
          <w:sz w:val="22"/>
          <w:szCs w:val="22"/>
        </w:rPr>
      </w:pPr>
      <w:r w:rsidRPr="00A12DD8">
        <w:rPr>
          <w:rFonts w:asciiTheme="minorHAnsi" w:hAnsiTheme="minorHAnsi" w:cstheme="minorHAnsi"/>
          <w:sz w:val="22"/>
          <w:szCs w:val="22"/>
        </w:rPr>
        <w:t xml:space="preserve">It is vital that gout is taken more seriously. </w:t>
      </w:r>
    </w:p>
    <w:p w:rsidR="00A12DD8" w:rsidRPr="00A12DD8" w:rsidRDefault="00A12DD8" w:rsidP="00A12DD8">
      <w:pPr>
        <w:spacing w:line="276" w:lineRule="auto"/>
        <w:rPr>
          <w:rFonts w:asciiTheme="minorHAnsi" w:hAnsiTheme="minorHAnsi" w:cstheme="minorHAnsi"/>
          <w:sz w:val="22"/>
          <w:szCs w:val="22"/>
        </w:rPr>
      </w:pPr>
    </w:p>
    <w:p w:rsidR="00A44869" w:rsidRPr="00A12DD8" w:rsidRDefault="00A12DD8" w:rsidP="00A44869">
      <w:pPr>
        <w:rPr>
          <w:rFonts w:asciiTheme="minorHAnsi" w:hAnsiTheme="minorHAnsi" w:cstheme="minorHAnsi"/>
          <w:sz w:val="22"/>
          <w:szCs w:val="22"/>
        </w:rPr>
      </w:pPr>
      <w:r w:rsidRPr="00A12DD8">
        <w:rPr>
          <w:rFonts w:asciiTheme="minorHAnsi" w:hAnsiTheme="minorHAnsi" w:cstheme="minorHAnsi"/>
          <w:sz w:val="22"/>
          <w:szCs w:val="22"/>
        </w:rPr>
        <w:t>For more information on gout</w:t>
      </w:r>
      <w:r>
        <w:rPr>
          <w:rFonts w:asciiTheme="minorHAnsi" w:hAnsiTheme="minorHAnsi" w:cstheme="minorHAnsi"/>
          <w:sz w:val="22"/>
          <w:szCs w:val="22"/>
        </w:rPr>
        <w:t>, or to become a Friend of the Society, visit</w:t>
      </w:r>
      <w:r w:rsidR="00A44869" w:rsidRPr="00A12DD8">
        <w:rPr>
          <w:rFonts w:asciiTheme="minorHAnsi" w:hAnsiTheme="minorHAnsi" w:cstheme="minorHAnsi"/>
          <w:sz w:val="22"/>
          <w:szCs w:val="22"/>
        </w:rPr>
        <w:t xml:space="preserve">: </w:t>
      </w:r>
      <w:hyperlink r:id="rId8" w:history="1">
        <w:r w:rsidR="00A44869" w:rsidRPr="00A12DD8">
          <w:rPr>
            <w:rStyle w:val="Hyperlink"/>
            <w:rFonts w:asciiTheme="minorHAnsi" w:hAnsiTheme="minorHAnsi" w:cstheme="minorHAnsi"/>
            <w:sz w:val="22"/>
            <w:szCs w:val="22"/>
          </w:rPr>
          <w:t>www.ukgoutsociety.org</w:t>
        </w:r>
      </w:hyperlink>
      <w:r w:rsidR="00A44869" w:rsidRPr="00A12DD8">
        <w:rPr>
          <w:rFonts w:asciiTheme="minorHAnsi" w:hAnsiTheme="minorHAnsi" w:cstheme="minorHAnsi"/>
          <w:sz w:val="22"/>
          <w:szCs w:val="22"/>
        </w:rPr>
        <w:t>.</w:t>
      </w:r>
    </w:p>
    <w:p w:rsidR="00A12DD8" w:rsidRPr="00A12DD8" w:rsidRDefault="00A12DD8" w:rsidP="00A44869">
      <w:pPr>
        <w:rPr>
          <w:rFonts w:asciiTheme="minorHAnsi" w:hAnsiTheme="minorHAnsi" w:cstheme="minorHAnsi"/>
          <w:sz w:val="22"/>
          <w:szCs w:val="22"/>
        </w:rPr>
      </w:pPr>
    </w:p>
    <w:p w:rsidR="00A12DD8" w:rsidRPr="00A12DD8" w:rsidRDefault="00A12DD8" w:rsidP="00A44869">
      <w:pPr>
        <w:rPr>
          <w:rFonts w:asciiTheme="minorHAnsi" w:hAnsiTheme="minorHAnsi" w:cstheme="minorHAnsi"/>
          <w:sz w:val="22"/>
          <w:szCs w:val="22"/>
          <w:u w:val="single"/>
        </w:rPr>
      </w:pPr>
      <w:r w:rsidRPr="00A12DD8">
        <w:rPr>
          <w:rFonts w:asciiTheme="minorHAnsi" w:hAnsiTheme="minorHAnsi" w:cstheme="minorHAnsi"/>
          <w:sz w:val="22"/>
          <w:szCs w:val="22"/>
          <w:u w:val="single"/>
        </w:rPr>
        <w:t>For further information, please contact:</w:t>
      </w:r>
    </w:p>
    <w:p w:rsidR="00A12DD8" w:rsidRPr="00A12DD8" w:rsidRDefault="00A12DD8" w:rsidP="00A44869">
      <w:pPr>
        <w:rPr>
          <w:rFonts w:asciiTheme="minorHAnsi" w:hAnsiTheme="minorHAnsi" w:cstheme="minorHAnsi"/>
          <w:sz w:val="22"/>
          <w:szCs w:val="22"/>
          <w:u w:val="single"/>
        </w:rPr>
      </w:pPr>
    </w:p>
    <w:p w:rsidR="00A12DD8" w:rsidRPr="00A12DD8" w:rsidRDefault="00A12DD8" w:rsidP="00A44869">
      <w:pPr>
        <w:rPr>
          <w:rFonts w:asciiTheme="minorHAnsi" w:hAnsiTheme="minorHAnsi" w:cstheme="minorHAnsi"/>
          <w:sz w:val="22"/>
          <w:szCs w:val="22"/>
        </w:rPr>
      </w:pPr>
      <w:r w:rsidRPr="00A12DD8">
        <w:rPr>
          <w:rFonts w:asciiTheme="minorHAnsi" w:hAnsiTheme="minorHAnsi" w:cstheme="minorHAnsi"/>
          <w:sz w:val="22"/>
          <w:szCs w:val="22"/>
        </w:rPr>
        <w:t>Lynsey Conway</w:t>
      </w:r>
    </w:p>
    <w:p w:rsidR="00A12DD8" w:rsidRPr="00A12DD8" w:rsidRDefault="00A12DD8" w:rsidP="00A44869">
      <w:pPr>
        <w:rPr>
          <w:rFonts w:asciiTheme="minorHAnsi" w:hAnsiTheme="minorHAnsi" w:cstheme="minorHAnsi"/>
          <w:sz w:val="22"/>
          <w:szCs w:val="22"/>
        </w:rPr>
      </w:pPr>
      <w:r w:rsidRPr="00A12DD8">
        <w:rPr>
          <w:rFonts w:asciiTheme="minorHAnsi" w:hAnsiTheme="minorHAnsi" w:cstheme="minorHAnsi"/>
          <w:sz w:val="22"/>
          <w:szCs w:val="22"/>
        </w:rPr>
        <w:t xml:space="preserve">UK Gout Society </w:t>
      </w:r>
    </w:p>
    <w:p w:rsidR="00A12DD8" w:rsidRPr="00A12DD8" w:rsidRDefault="00A12DD8" w:rsidP="00A44869">
      <w:pPr>
        <w:rPr>
          <w:rFonts w:asciiTheme="minorHAnsi" w:hAnsiTheme="minorHAnsi" w:cstheme="minorHAnsi"/>
          <w:sz w:val="22"/>
          <w:szCs w:val="22"/>
        </w:rPr>
      </w:pPr>
      <w:r w:rsidRPr="00A12DD8">
        <w:rPr>
          <w:rFonts w:asciiTheme="minorHAnsi" w:hAnsiTheme="minorHAnsi" w:cstheme="minorHAnsi"/>
          <w:sz w:val="22"/>
          <w:szCs w:val="22"/>
        </w:rPr>
        <w:t>07778 304233</w:t>
      </w:r>
    </w:p>
    <w:p w:rsidR="00A44869" w:rsidRDefault="00A44869" w:rsidP="00A44869"/>
    <w:p w:rsidR="00F74A6D" w:rsidRDefault="00F74A6D" w:rsidP="00F74A6D">
      <w:pPr>
        <w:rPr>
          <w:rFonts w:ascii="Calibri" w:hAnsi="Calibri" w:cs="Calibri"/>
          <w:sz w:val="22"/>
          <w:szCs w:val="22"/>
        </w:rPr>
      </w:pPr>
    </w:p>
    <w:p w:rsidR="00DD2506" w:rsidRDefault="00DD2506"/>
    <w:sectPr w:rsidR="00DD250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FF4" w:rsidRDefault="00775FF4" w:rsidP="00FD074F">
      <w:r>
        <w:separator/>
      </w:r>
    </w:p>
  </w:endnote>
  <w:endnote w:type="continuationSeparator" w:id="0">
    <w:p w:rsidR="00775FF4" w:rsidRDefault="00775FF4" w:rsidP="00FD0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4F" w:rsidRDefault="00FD07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4F" w:rsidRDefault="00FD07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4F" w:rsidRDefault="00FD07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FF4" w:rsidRDefault="00775FF4" w:rsidP="00FD074F">
      <w:r>
        <w:separator/>
      </w:r>
    </w:p>
  </w:footnote>
  <w:footnote w:type="continuationSeparator" w:id="0">
    <w:p w:rsidR="00775FF4" w:rsidRDefault="00775FF4" w:rsidP="00FD07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4F" w:rsidRDefault="00FD07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4F" w:rsidRDefault="00FD074F">
    <w:pPr>
      <w:pStyle w:val="Header"/>
    </w:pPr>
    <w:r>
      <w:rPr>
        <w:noProof/>
      </w:rPr>
      <w:drawing>
        <wp:inline distT="0" distB="0" distL="0" distR="0">
          <wp:extent cx="1882936" cy="63063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K Gout Logo.jpg"/>
                  <pic:cNvPicPr/>
                </pic:nvPicPr>
                <pic:blipFill>
                  <a:blip r:embed="rId1">
                    <a:extLst>
                      <a:ext uri="{28A0092B-C50C-407E-A947-70E740481C1C}">
                        <a14:useLocalDpi xmlns:a14="http://schemas.microsoft.com/office/drawing/2010/main" val="0"/>
                      </a:ext>
                    </a:extLst>
                  </a:blip>
                  <a:stretch>
                    <a:fillRect/>
                  </a:stretch>
                </pic:blipFill>
                <pic:spPr>
                  <a:xfrm>
                    <a:off x="0" y="0"/>
                    <a:ext cx="1896672" cy="63523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4F" w:rsidRDefault="00FD07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A6D"/>
    <w:rsid w:val="00205756"/>
    <w:rsid w:val="00362F7A"/>
    <w:rsid w:val="00443A15"/>
    <w:rsid w:val="004E2AB9"/>
    <w:rsid w:val="005457C4"/>
    <w:rsid w:val="0060223C"/>
    <w:rsid w:val="00775FF4"/>
    <w:rsid w:val="008B2D50"/>
    <w:rsid w:val="00A12DD8"/>
    <w:rsid w:val="00A44869"/>
    <w:rsid w:val="00CB3352"/>
    <w:rsid w:val="00DD2506"/>
    <w:rsid w:val="00EB6A2E"/>
    <w:rsid w:val="00F10FF1"/>
    <w:rsid w:val="00F74A6D"/>
    <w:rsid w:val="00FD07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A6D"/>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4A6D"/>
    <w:rPr>
      <w:color w:val="0000FF"/>
      <w:u w:val="single"/>
    </w:rPr>
  </w:style>
  <w:style w:type="paragraph" w:styleId="Header">
    <w:name w:val="header"/>
    <w:basedOn w:val="Normal"/>
    <w:link w:val="HeaderChar"/>
    <w:uiPriority w:val="99"/>
    <w:unhideWhenUsed/>
    <w:rsid w:val="00FD074F"/>
    <w:pPr>
      <w:tabs>
        <w:tab w:val="center" w:pos="4513"/>
        <w:tab w:val="right" w:pos="9026"/>
      </w:tabs>
    </w:pPr>
  </w:style>
  <w:style w:type="character" w:customStyle="1" w:styleId="HeaderChar">
    <w:name w:val="Header Char"/>
    <w:basedOn w:val="DefaultParagraphFont"/>
    <w:link w:val="Header"/>
    <w:uiPriority w:val="99"/>
    <w:rsid w:val="00FD074F"/>
    <w:rPr>
      <w:rFonts w:ascii="Times New Roman" w:hAnsi="Times New Roman" w:cs="Times New Roman"/>
      <w:sz w:val="24"/>
      <w:szCs w:val="24"/>
      <w:lang w:eastAsia="en-GB"/>
    </w:rPr>
  </w:style>
  <w:style w:type="paragraph" w:styleId="Footer">
    <w:name w:val="footer"/>
    <w:basedOn w:val="Normal"/>
    <w:link w:val="FooterChar"/>
    <w:uiPriority w:val="99"/>
    <w:unhideWhenUsed/>
    <w:rsid w:val="00FD074F"/>
    <w:pPr>
      <w:tabs>
        <w:tab w:val="center" w:pos="4513"/>
        <w:tab w:val="right" w:pos="9026"/>
      </w:tabs>
    </w:pPr>
  </w:style>
  <w:style w:type="character" w:customStyle="1" w:styleId="FooterChar">
    <w:name w:val="Footer Char"/>
    <w:basedOn w:val="DefaultParagraphFont"/>
    <w:link w:val="Footer"/>
    <w:uiPriority w:val="99"/>
    <w:rsid w:val="00FD074F"/>
    <w:rPr>
      <w:rFonts w:ascii="Times New Roman" w:hAnsi="Times New Roman" w:cs="Times New Roman"/>
      <w:sz w:val="24"/>
      <w:szCs w:val="24"/>
      <w:lang w:eastAsia="en-GB"/>
    </w:rPr>
  </w:style>
  <w:style w:type="character" w:customStyle="1" w:styleId="Mention">
    <w:name w:val="Mention"/>
    <w:basedOn w:val="DefaultParagraphFont"/>
    <w:uiPriority w:val="99"/>
    <w:semiHidden/>
    <w:unhideWhenUsed/>
    <w:rsid w:val="00443A15"/>
    <w:rPr>
      <w:color w:val="2B579A"/>
      <w:shd w:val="clear" w:color="auto" w:fill="E6E6E6"/>
    </w:rPr>
  </w:style>
  <w:style w:type="paragraph" w:styleId="BalloonText">
    <w:name w:val="Balloon Text"/>
    <w:basedOn w:val="Normal"/>
    <w:link w:val="BalloonTextChar"/>
    <w:uiPriority w:val="99"/>
    <w:semiHidden/>
    <w:unhideWhenUsed/>
    <w:rsid w:val="00CB3352"/>
    <w:rPr>
      <w:rFonts w:ascii="Tahoma" w:hAnsi="Tahoma" w:cs="Tahoma"/>
      <w:sz w:val="16"/>
      <w:szCs w:val="16"/>
    </w:rPr>
  </w:style>
  <w:style w:type="character" w:customStyle="1" w:styleId="BalloonTextChar">
    <w:name w:val="Balloon Text Char"/>
    <w:basedOn w:val="DefaultParagraphFont"/>
    <w:link w:val="BalloonText"/>
    <w:uiPriority w:val="99"/>
    <w:semiHidden/>
    <w:rsid w:val="00CB3352"/>
    <w:rPr>
      <w:rFonts w:ascii="Tahoma"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A6D"/>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4A6D"/>
    <w:rPr>
      <w:color w:val="0000FF"/>
      <w:u w:val="single"/>
    </w:rPr>
  </w:style>
  <w:style w:type="paragraph" w:styleId="Header">
    <w:name w:val="header"/>
    <w:basedOn w:val="Normal"/>
    <w:link w:val="HeaderChar"/>
    <w:uiPriority w:val="99"/>
    <w:unhideWhenUsed/>
    <w:rsid w:val="00FD074F"/>
    <w:pPr>
      <w:tabs>
        <w:tab w:val="center" w:pos="4513"/>
        <w:tab w:val="right" w:pos="9026"/>
      </w:tabs>
    </w:pPr>
  </w:style>
  <w:style w:type="character" w:customStyle="1" w:styleId="HeaderChar">
    <w:name w:val="Header Char"/>
    <w:basedOn w:val="DefaultParagraphFont"/>
    <w:link w:val="Header"/>
    <w:uiPriority w:val="99"/>
    <w:rsid w:val="00FD074F"/>
    <w:rPr>
      <w:rFonts w:ascii="Times New Roman" w:hAnsi="Times New Roman" w:cs="Times New Roman"/>
      <w:sz w:val="24"/>
      <w:szCs w:val="24"/>
      <w:lang w:eastAsia="en-GB"/>
    </w:rPr>
  </w:style>
  <w:style w:type="paragraph" w:styleId="Footer">
    <w:name w:val="footer"/>
    <w:basedOn w:val="Normal"/>
    <w:link w:val="FooterChar"/>
    <w:uiPriority w:val="99"/>
    <w:unhideWhenUsed/>
    <w:rsid w:val="00FD074F"/>
    <w:pPr>
      <w:tabs>
        <w:tab w:val="center" w:pos="4513"/>
        <w:tab w:val="right" w:pos="9026"/>
      </w:tabs>
    </w:pPr>
  </w:style>
  <w:style w:type="character" w:customStyle="1" w:styleId="FooterChar">
    <w:name w:val="Footer Char"/>
    <w:basedOn w:val="DefaultParagraphFont"/>
    <w:link w:val="Footer"/>
    <w:uiPriority w:val="99"/>
    <w:rsid w:val="00FD074F"/>
    <w:rPr>
      <w:rFonts w:ascii="Times New Roman" w:hAnsi="Times New Roman" w:cs="Times New Roman"/>
      <w:sz w:val="24"/>
      <w:szCs w:val="24"/>
      <w:lang w:eastAsia="en-GB"/>
    </w:rPr>
  </w:style>
  <w:style w:type="character" w:customStyle="1" w:styleId="Mention">
    <w:name w:val="Mention"/>
    <w:basedOn w:val="DefaultParagraphFont"/>
    <w:uiPriority w:val="99"/>
    <w:semiHidden/>
    <w:unhideWhenUsed/>
    <w:rsid w:val="00443A15"/>
    <w:rPr>
      <w:color w:val="2B579A"/>
      <w:shd w:val="clear" w:color="auto" w:fill="E6E6E6"/>
    </w:rPr>
  </w:style>
  <w:style w:type="paragraph" w:styleId="BalloonText">
    <w:name w:val="Balloon Text"/>
    <w:basedOn w:val="Normal"/>
    <w:link w:val="BalloonTextChar"/>
    <w:uiPriority w:val="99"/>
    <w:semiHidden/>
    <w:unhideWhenUsed/>
    <w:rsid w:val="00CB3352"/>
    <w:rPr>
      <w:rFonts w:ascii="Tahoma" w:hAnsi="Tahoma" w:cs="Tahoma"/>
      <w:sz w:val="16"/>
      <w:szCs w:val="16"/>
    </w:rPr>
  </w:style>
  <w:style w:type="character" w:customStyle="1" w:styleId="BalloonTextChar">
    <w:name w:val="Balloon Text Char"/>
    <w:basedOn w:val="DefaultParagraphFont"/>
    <w:link w:val="BalloonText"/>
    <w:uiPriority w:val="99"/>
    <w:semiHidden/>
    <w:rsid w:val="00CB3352"/>
    <w:rPr>
      <w:rFonts w:ascii="Tahoma"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23127">
      <w:bodyDiv w:val="1"/>
      <w:marLeft w:val="0"/>
      <w:marRight w:val="0"/>
      <w:marTop w:val="0"/>
      <w:marBottom w:val="0"/>
      <w:divBdr>
        <w:top w:val="none" w:sz="0" w:space="0" w:color="auto"/>
        <w:left w:val="none" w:sz="0" w:space="0" w:color="auto"/>
        <w:bottom w:val="none" w:sz="0" w:space="0" w:color="auto"/>
        <w:right w:val="none" w:sz="0" w:space="0" w:color="auto"/>
      </w:divBdr>
    </w:div>
    <w:div w:id="550504426">
      <w:bodyDiv w:val="1"/>
      <w:marLeft w:val="0"/>
      <w:marRight w:val="0"/>
      <w:marTop w:val="0"/>
      <w:marBottom w:val="0"/>
      <w:divBdr>
        <w:top w:val="none" w:sz="0" w:space="0" w:color="auto"/>
        <w:left w:val="none" w:sz="0" w:space="0" w:color="auto"/>
        <w:bottom w:val="none" w:sz="0" w:space="0" w:color="auto"/>
        <w:right w:val="none" w:sz="0" w:space="0" w:color="auto"/>
      </w:divBdr>
    </w:div>
    <w:div w:id="792410069">
      <w:bodyDiv w:val="1"/>
      <w:marLeft w:val="0"/>
      <w:marRight w:val="0"/>
      <w:marTop w:val="0"/>
      <w:marBottom w:val="0"/>
      <w:divBdr>
        <w:top w:val="none" w:sz="0" w:space="0" w:color="auto"/>
        <w:left w:val="none" w:sz="0" w:space="0" w:color="auto"/>
        <w:bottom w:val="none" w:sz="0" w:space="0" w:color="auto"/>
        <w:right w:val="none" w:sz="0" w:space="0" w:color="auto"/>
      </w:divBdr>
    </w:div>
    <w:div w:id="848905442">
      <w:bodyDiv w:val="1"/>
      <w:marLeft w:val="0"/>
      <w:marRight w:val="0"/>
      <w:marTop w:val="0"/>
      <w:marBottom w:val="0"/>
      <w:divBdr>
        <w:top w:val="none" w:sz="0" w:space="0" w:color="auto"/>
        <w:left w:val="none" w:sz="0" w:space="0" w:color="auto"/>
        <w:bottom w:val="none" w:sz="0" w:space="0" w:color="auto"/>
        <w:right w:val="none" w:sz="0" w:space="0" w:color="auto"/>
      </w:divBdr>
    </w:div>
    <w:div w:id="143759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kgoutsociety.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rheumatology.org.uk/goutguideline"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Lynsey Conway</dc:creator>
  <cp:lastModifiedBy>Colin</cp:lastModifiedBy>
  <cp:revision>2</cp:revision>
  <dcterms:created xsi:type="dcterms:W3CDTF">2017-05-26T13:03:00Z</dcterms:created>
  <dcterms:modified xsi:type="dcterms:W3CDTF">2017-05-26T13:03:00Z</dcterms:modified>
</cp:coreProperties>
</file>